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CCA5B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药学部申购医用冷藏箱性能要求</w:t>
      </w:r>
    </w:p>
    <w:p w14:paraId="36FE2FD2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1、立式，双开玻璃门。</w:t>
      </w:r>
    </w:p>
    <w:p w14:paraId="547EFB20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2、有效容积:650-800L▲</w:t>
      </w:r>
    </w:p>
    <w:p w14:paraId="7971A276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3.  温度范围2~8℃，湿度控制范围:35-75%▲</w:t>
      </w:r>
    </w:p>
    <w:p w14:paraId="0958CE4E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4.  箱内温度均匀≤2℃</w:t>
      </w:r>
    </w:p>
    <w:p w14:paraId="270FFBD1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5. 外形尺寸高度不得高于200cm，宽度不得超过80cm▲</w:t>
      </w:r>
    </w:p>
    <w:p w14:paraId="6FA3AE4D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6. 箱内配置 LED照明灯</w:t>
      </w:r>
    </w:p>
    <w:p w14:paraId="01EF8F78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7. 门体有上锁设计，确保存储物品安全</w:t>
      </w:r>
    </w:p>
    <w:p w14:paraId="76C2C47D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8. 冰箱自带箱内温度显示，显示精度 ≤0.1℃</w:t>
      </w:r>
    </w:p>
    <w:p w14:paraId="53D15198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9. 配备超温报警功能和开门报警功能，有声音和灯光提示</w:t>
      </w:r>
    </w:p>
    <w:p w14:paraId="073FCF88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10. 配备1个温度探头插孔，方便探测箱内温度▲</w:t>
      </w:r>
    </w:p>
    <w:p w14:paraId="283F1709">
      <w:pPr>
        <w:jc w:val="left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11. 要求符合GSP标准</w:t>
      </w:r>
    </w:p>
    <w:p w14:paraId="336FBC24">
      <w:pPr>
        <w:jc w:val="left"/>
        <w:rPr>
          <w:rFonts w:hint="eastAsia" w:ascii="方正公文小标宋" w:hAnsi="方正公文小标宋" w:eastAsia="方正公文小标宋" w:cs="方正公文小标宋"/>
          <w:sz w:val="24"/>
          <w:szCs w:val="24"/>
          <w:lang w:val="en-US" w:eastAsia="zh-CN"/>
        </w:rPr>
      </w:pPr>
    </w:p>
    <w:p w14:paraId="6C71C011">
      <w:pPr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1D8FC233">
      <w:pPr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503F2421">
      <w:pPr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bookmarkStart w:id="0" w:name="_GoBack"/>
      <w:bookmarkEnd w:id="0"/>
    </w:p>
    <w:p w14:paraId="6E607083"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药学部</w:t>
      </w:r>
    </w:p>
    <w:p w14:paraId="5123397A">
      <w:pPr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2025年8月16日</w:t>
      </w:r>
    </w:p>
    <w:p w14:paraId="6CF7638E">
      <w:pPr>
        <w:jc w:val="left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30304CB6-F2AC-4A4F-96AE-29E3E028E2E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9BBDEEC-C802-4666-AE2A-B24495C769E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F1C1FBC-2ADD-4A8D-B7F7-EFDE67B48B4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14620"/>
    <w:rsid w:val="23B03226"/>
    <w:rsid w:val="3BB14620"/>
    <w:rsid w:val="43224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215</Characters>
  <Lines>0</Lines>
  <Paragraphs>0</Paragraphs>
  <TotalTime>9</TotalTime>
  <ScaleCrop>false</ScaleCrop>
  <LinksUpToDate>false</LinksUpToDate>
  <CharactersWithSpaces>228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2025-08-16T02:14:00Z</dcterms:created>
  <dc:creator>谭晓明</dc:creator>
  <cp:lastModifiedBy>谭晓明</cp:lastModifiedBy>
  <cp:lastPrinted>2025-08-23T01:06:19Z</cp:lastPrinted>
  <dcterms:modified xsi:type="dcterms:W3CDTF">2025-08-23T01:07:39Z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05EBB6B97D1D4DACAF09896AF58A5D30_13</vt:lpwstr>
  </property>
  <property fmtid="{D5CDD505-2E9C-101B-9397-08002B2CF9AE}" pid="4" name="KSOTemplateDocerSaveRecord">
    <vt:lpwstr>eyJoZGlkIjoiZjJhYTU4ZDJmNWVlZDFlOWFkNDAzZWZjM2E0ZDc3ZWEiLCJ1c2VySWQiOiI0ODM1MTE1NDkifQ==</vt:lpwstr>
  </property>
</Properties>
</file>