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200" w:hanging="3200" w:hangingChars="1000"/>
        <w:rPr>
          <w:rFonts w:hint="eastAsia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附件1</w:t>
      </w:r>
      <w:r>
        <w:rPr>
          <w:rFonts w:hint="eastAsia"/>
          <w:sz w:val="32"/>
          <w:szCs w:val="40"/>
          <w:lang w:val="en-US" w:eastAsia="zh-CN"/>
        </w:rPr>
        <w:t>：清远市妇幼保健院陪护、输送、智能陪护床项目    质量考核表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215"/>
          <w:tab w:val="clear" w:pos="31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right="0" w:rightChars="0" w:firstLine="44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en-US" w:bidi="ar-SA"/>
          <w14:textFill>
            <w14:solidFill>
              <w14:schemeClr w14:val="tx1"/>
            </w14:solidFill>
          </w14:textFill>
        </w:rPr>
        <w:t>陪护工作质量考核表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1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Chars="200" w:right="0" w:rightChars="0"/>
        <w:jc w:val="left"/>
        <w:textAlignment w:val="auto"/>
        <w:rPr>
          <w:rFonts w:hint="default" w:ascii="宋体" w:hAnsi="宋体" w:eastAsia="宋体" w:cs="宋体"/>
          <w:color w:val="000000" w:themeColor="text1"/>
          <w:sz w:val="22"/>
          <w:szCs w:val="2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考核科室：                                        考核日期：</w:t>
      </w:r>
    </w:p>
    <w:tbl>
      <w:tblPr>
        <w:tblStyle w:val="6"/>
        <w:tblW w:w="0" w:type="auto"/>
        <w:tblInd w:w="1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82"/>
        <w:gridCol w:w="1050"/>
        <w:gridCol w:w="1515"/>
        <w:gridCol w:w="6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782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2038" w:right="2029"/>
              <w:jc w:val="left"/>
              <w:textAlignment w:val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质量要求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250" w:right="243"/>
              <w:jc w:val="left"/>
              <w:textAlignment w:val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分值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扣分及原因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5"/>
              <w:jc w:val="left"/>
              <w:textAlignment w:val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782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 w:right="29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1、仪表端庄、整洁，佩戴工作牌，统一工作服， 不穿拖鞋，做到文明礼貌、大方得体。未按规定执行一次扣除2分。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238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782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 w:right="32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2、不迟到、不早退、不无故离开岗位，对病人态度和蔼，同事间团结协助。未按规定执行一次扣2分。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238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782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 w:right="3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3、遵守规章制度，遵守护工守则，工作积极、主动，服从科室的安排，不向病人索要财物，不单独执行带有治疗性质的工作。未按规定执行一次扣5分。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238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82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4、协助护士进行晨间护理，未按规定执行一次扣2分。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250" w:right="238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250" w:right="238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782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5、早上及时整理病区环境，执行消毒隔离制度。未按规定执行一次扣2分。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250" w:right="238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5782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6、勤巡视病房，为有需要的病人将大小便标本送至指定地点。未按规定执行一次扣2分。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250" w:right="238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782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7、做好被服管理工作，为有需要的病人更换干净的床单、被套。未按规定执行一次扣2分。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250" w:right="238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782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8、更换医护人员值班室的被服，保持库房物品摆放整齐有序。未按规定执行一次扣2分。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782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9、协助护士做好病房管理，包含灯光、防火等安全管理，不得在病房内使用大功率电器。未按规定执行一次扣2分。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782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10、被投诉经查属实一次扣5分。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782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总分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4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100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40" w:right="0"/>
        <w:jc w:val="left"/>
        <w:textAlignment w:val="auto"/>
        <w:outlineLvl w:val="1"/>
        <w:rPr>
          <w:rFonts w:ascii="宋体" w:hAnsi="宋体" w:eastAsia="宋体" w:cs="宋体"/>
          <w:b/>
          <w:bCs/>
          <w:kern w:val="0"/>
          <w:sz w:val="22"/>
          <w:szCs w:val="22"/>
          <w:lang w:eastAsia="en-US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lang w:eastAsia="en-US"/>
        </w:rPr>
        <w:t>科室护士长签名：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442" w:firstLineChars="200"/>
        <w:jc w:val="left"/>
        <w:textAlignment w:val="auto"/>
        <w:rPr>
          <w:rFonts w:hint="eastAsia"/>
          <w:spacing w:val="-3"/>
          <w:sz w:val="22"/>
          <w:szCs w:val="22"/>
          <w:lang w:eastAsia="zh-CN"/>
        </w:rPr>
      </w:pPr>
      <w:r>
        <w:rPr>
          <w:b/>
          <w:sz w:val="22"/>
          <w:szCs w:val="22"/>
        </w:rPr>
        <w:t>考核及处理办法:</w:t>
      </w:r>
      <w:r>
        <w:rPr>
          <w:rFonts w:ascii="宋体" w:hAnsi="宋体" w:eastAsia="宋体" w:cs="宋体"/>
          <w:kern w:val="2"/>
          <w:sz w:val="22"/>
          <w:szCs w:val="22"/>
          <w:lang w:val="en-US" w:eastAsia="zh-CN" w:bidi="ar-SA"/>
        </w:rPr>
        <w:t>采购人每月对陪护工作质量进行考核，考核结果及处理方法：考核分值为全院各科室考核平均分，以履约保证金总额为基数，扣罚比例如下：A 级（≥90 分） 不扣罚；B 级（80 分≤B＜90 分）扣罚履约保证金 5%的额度；C 级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ascii="宋体" w:hAnsi="宋体" w:eastAsia="宋体" w:cs="宋体"/>
          <w:kern w:val="2"/>
          <w:sz w:val="22"/>
          <w:szCs w:val="22"/>
          <w:lang w:val="en-US" w:eastAsia="zh-CN" w:bidi="ar-SA"/>
        </w:rPr>
        <w:t>（＜80 分）扣罚履约保证金 10%的额度，并进行整改。连续两月考核为C 级，除扣罚相应金额外，采购人有权单方面终止本协议，中标人承担所有相应责任。</w:t>
      </w:r>
    </w:p>
    <w:p>
      <w:pPr>
        <w:rPr>
          <w:rFonts w:hint="eastAsia"/>
          <w:spacing w:val="-3"/>
          <w:sz w:val="22"/>
          <w:szCs w:val="22"/>
          <w:lang w:eastAsia="zh-CN"/>
        </w:rPr>
      </w:pPr>
      <w:r>
        <w:rPr>
          <w:rFonts w:hint="eastAsia"/>
          <w:spacing w:val="-3"/>
          <w:sz w:val="22"/>
          <w:szCs w:val="22"/>
          <w:lang w:eastAsia="zh-CN"/>
        </w:rPr>
        <w:br w:type="page"/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1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638" w:leftChars="0" w:right="0" w:rightChars="0"/>
        <w:jc w:val="left"/>
        <w:textAlignment w:val="auto"/>
        <w:rPr>
          <w:sz w:val="22"/>
          <w:szCs w:val="22"/>
        </w:rPr>
      </w:pPr>
      <w:r>
        <w:rPr>
          <w:rFonts w:hint="eastAsia"/>
          <w:spacing w:val="-3"/>
          <w:sz w:val="22"/>
          <w:szCs w:val="22"/>
          <w:lang w:eastAsia="zh-CN"/>
        </w:rPr>
        <w:t>（</w:t>
      </w:r>
      <w:r>
        <w:rPr>
          <w:rFonts w:hint="eastAsia"/>
          <w:spacing w:val="-3"/>
          <w:sz w:val="22"/>
          <w:szCs w:val="22"/>
          <w:lang w:val="en-US" w:eastAsia="zh-CN"/>
        </w:rPr>
        <w:t>2</w:t>
      </w:r>
      <w:r>
        <w:rPr>
          <w:rFonts w:hint="eastAsia"/>
          <w:spacing w:val="-3"/>
          <w:sz w:val="22"/>
          <w:szCs w:val="22"/>
          <w:lang w:eastAsia="zh-CN"/>
        </w:rPr>
        <w:t>）</w:t>
      </w:r>
      <w:r>
        <w:rPr>
          <w:spacing w:val="-3"/>
          <w:sz w:val="22"/>
          <w:szCs w:val="22"/>
        </w:rPr>
        <w:t>输送工作质量</w:t>
      </w:r>
      <w:r>
        <w:rPr>
          <w:rFonts w:hint="eastAsia" w:ascii="宋体" w:hAnsi="宋体" w:eastAsia="宋体" w:cs="宋体"/>
          <w:bCs/>
          <w:color w:val="000000"/>
          <w:sz w:val="22"/>
          <w:szCs w:val="22"/>
        </w:rPr>
        <w:t>考核表</w:t>
      </w:r>
    </w:p>
    <w:p>
      <w:pPr>
        <w:pStyle w:val="4"/>
        <w:keepNext w:val="0"/>
        <w:keepLines w:val="0"/>
        <w:pageBreakBefore w:val="0"/>
        <w:widowControl w:val="0"/>
        <w:tabs>
          <w:tab w:val="left" w:pos="5389"/>
        </w:tabs>
        <w:kinsoku/>
        <w:wordWrap/>
        <w:overflowPunct/>
        <w:topLinePunct w:val="0"/>
        <w:bidi w:val="0"/>
        <w:adjustRightInd/>
        <w:snapToGrid/>
        <w:spacing w:before="0" w:after="0"/>
        <w:ind w:firstLine="220" w:firstLineChars="100"/>
        <w:textAlignment w:val="auto"/>
        <w:rPr>
          <w:sz w:val="22"/>
          <w:szCs w:val="22"/>
        </w:rPr>
      </w:pPr>
      <w:r>
        <w:rPr>
          <w:sz w:val="22"/>
          <w:szCs w:val="22"/>
        </w:rPr>
        <w:t>考</w:t>
      </w:r>
      <w:r>
        <w:rPr>
          <w:spacing w:val="-3"/>
          <w:sz w:val="22"/>
          <w:szCs w:val="22"/>
        </w:rPr>
        <w:t>核</w:t>
      </w:r>
      <w:r>
        <w:rPr>
          <w:sz w:val="22"/>
          <w:szCs w:val="22"/>
        </w:rPr>
        <w:t>科室：</w:t>
      </w:r>
      <w:r>
        <w:rPr>
          <w:sz w:val="22"/>
          <w:szCs w:val="22"/>
        </w:rPr>
        <w:tab/>
      </w:r>
      <w:r>
        <w:rPr>
          <w:sz w:val="22"/>
          <w:szCs w:val="22"/>
        </w:rPr>
        <w:t>考</w:t>
      </w:r>
      <w:r>
        <w:rPr>
          <w:spacing w:val="-3"/>
          <w:sz w:val="22"/>
          <w:szCs w:val="22"/>
        </w:rPr>
        <w:t>核</w:t>
      </w:r>
      <w:r>
        <w:rPr>
          <w:sz w:val="22"/>
          <w:szCs w:val="22"/>
        </w:rPr>
        <w:t>日期：</w:t>
      </w:r>
    </w:p>
    <w:tbl>
      <w:tblPr>
        <w:tblStyle w:val="6"/>
        <w:tblW w:w="0" w:type="auto"/>
        <w:tblInd w:w="1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7"/>
        <w:gridCol w:w="1035"/>
        <w:gridCol w:w="1515"/>
        <w:gridCol w:w="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right="2452"/>
              <w:jc w:val="left"/>
              <w:textAlignment w:val="auto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 xml:space="preserve">         </w:t>
            </w:r>
            <w:r>
              <w:rPr>
                <w:rFonts w:ascii="宋体" w:hAnsi="宋体" w:eastAsia="宋体" w:cs="宋体"/>
                <w:b/>
                <w:sz w:val="22"/>
                <w:szCs w:val="22"/>
              </w:rPr>
              <w:t>质量要求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99" w:right="89"/>
              <w:jc w:val="left"/>
              <w:textAlignment w:val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分值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6"/>
              <w:jc w:val="left"/>
              <w:textAlignment w:val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扣分及原因</w:t>
            </w: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12"/>
              <w:jc w:val="left"/>
              <w:textAlignment w:val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1、严格执行“三查七对”制度，防止差错发生。未执行制度要求， 违规一次扣5分。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right="89"/>
              <w:jc w:val="center"/>
              <w:textAlignment w:val="auto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2、严格执行感染控制要求和消毒隔离管理制度，防止交叉</w:t>
            </w: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感染。未执行制度要求，违规一次扣2分。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99" w:right="89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3、严格执行急事急办的工作原则；按照通知及时准确接送病人至相应科室检查治疗。由于调度原因延误运送，视情节轻重，每项、次扣2分。发生投诉经查属实一次扣5分。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4、标本运送：按时收集各科室标本；认真查对标本项目与条码是否相符；执行急、平、常规的收集流程并跟踪报告单，特别是急诊检查、检验结果要及时跟踪到位；登记、签收做到及时、准确。一项不符合，扣2分。标本运送中不得丢失，不得损坏标本、单据(如有标本损坏，应及时告知科室）。因工作不当致使标本丢失、损坏的，查实1次扣2分。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4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5、陪检：对病重，一级、卧床、生活不能自理或特殊病人进行陪检；认真查对病区、床号、姓名、检查项目、检查治疗前的准备情况及病人的病情；一般情况按急诊、空腹、预约、普通的顺序进行，要做好相关的准备工作，以缩短病人等候时间；危重病人必须有医护人员陪同；检查运输工具， 保持良好性能，注意工具的清洁、消毒，防止交叉感染；搬运病人动作规范、轻稳，符合治疗要求，不得因护送不当增加病人痛苦或加重病情，注意病人的安全；服务主动热情， 对送检病人有爱心，有礼貌，文明用语，不与病人或陪人争吵，不收受病人礼物及红包。一项不符合，扣 2分。因搬运不当造成病人伤害的，查实 1 次扣 5 分。因服务态度与病人发生争执，查实 1 次扣5分。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center"/>
              <w:textAlignment w:val="auto"/>
              <w:rPr>
                <w:sz w:val="22"/>
                <w:szCs w:val="22"/>
              </w:rPr>
            </w:pPr>
          </w:p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center"/>
              <w:textAlignment w:val="auto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6、领物、送物：科室急用物品要随叫随到，并与科室做好对接、签收；取送无菌物品时，核对科室、名称、消毒日期、干燥情况、数量、有效期等。一项不符合，扣2分。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right="123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7、送各种报表时要查对取表科室、送表到达科室，取送日期、时间、报表符合要求（急、缓），对接人员签名。一项不符合，扣2分。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right="123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8、取药时处方与药品要核对清楚，包括科室、床号、姓名、药名、浓度、剂量、时间、用法。取回药品要交给护士再次查对。一项不符合，扣2分。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right="123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9、针剂药品：对照科室请领针剂药品，与药房核对清楚， 特别是贵重药品；送到相关科室要进行必要的核对、签收； 针剂药品运送途中要防止碰撞、避免破损、丢失。一项不符合，扣2分。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right="123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2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104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  <w:t>10、住院患者接受院内辅助检查须全程护送、返回，不可将申请单、预约单交给病人或家属；送病人外出检查时应告知护士并于床边挂“外出检查”牌，返回病房后取消挂牌并告知护士。擅自将申请单、预约单交给病人或家属，查实1次扣2分；送病人外出检查未挂牌、未与护士交接的，经查实每次各扣2分。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right="123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5797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2038" w:leftChars="0" w:right="2029" w:rightChars="0"/>
              <w:jc w:val="left"/>
              <w:textAlignment w:val="auto"/>
              <w:rPr>
                <w:rFonts w:ascii="宋体" w:hAnsi="宋体" w:eastAsia="宋体" w:cs="宋体"/>
                <w:sz w:val="22"/>
                <w:szCs w:val="22"/>
                <w:lang w:val="en-US" w:eastAsia="en-US" w:bidi="ar-SA"/>
              </w:rPr>
            </w:pPr>
            <w:r>
              <w:rPr>
                <w:sz w:val="22"/>
                <w:szCs w:val="22"/>
              </w:rPr>
              <w:t>总分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250" w:leftChars="0" w:right="238" w:rightChars="0"/>
              <w:jc w:val="lef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0" w:leftChars="0" w:right="0" w:rightChars="0"/>
              <w:jc w:val="left"/>
              <w:textAlignment w:val="auto"/>
              <w:rPr>
                <w:rFonts w:ascii="Times New Roman" w:hAnsi="宋体" w:eastAsia="宋体" w:cs="宋体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0"/>
              <w:ind w:left="0" w:leftChars="0" w:right="0" w:rightChars="0"/>
              <w:jc w:val="left"/>
              <w:textAlignment w:val="auto"/>
              <w:rPr>
                <w:rFonts w:ascii="Times New Roman" w:hAnsi="宋体" w:eastAsia="宋体" w:cs="宋体"/>
                <w:sz w:val="22"/>
                <w:szCs w:val="22"/>
                <w:lang w:val="en-US" w:eastAsia="en-US" w:bidi="ar-SA"/>
              </w:rPr>
            </w:pPr>
          </w:p>
        </w:tc>
      </w:tr>
    </w:tbl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firstLine="663" w:firstLineChars="300"/>
        <w:jc w:val="left"/>
        <w:textAlignment w:val="auto"/>
        <w:outlineLvl w:val="1"/>
        <w:rPr>
          <w:b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lang w:eastAsia="en-US"/>
        </w:rPr>
        <w:t>科室护士长签名：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firstLine="442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kern w:val="2"/>
          <w:sz w:val="22"/>
          <w:szCs w:val="22"/>
          <w:lang w:val="en-US" w:eastAsia="zh-CN" w:bidi="ar-SA"/>
        </w:rPr>
      </w:pPr>
      <w:r>
        <w:rPr>
          <w:b/>
          <w:sz w:val="22"/>
          <w:szCs w:val="22"/>
        </w:rPr>
        <w:t>考核及处理办法:</w:t>
      </w:r>
      <w:r>
        <w:rPr>
          <w:rFonts w:hint="eastAsia" w:ascii="宋体" w:hAnsi="宋体" w:eastAsia="宋体" w:cs="宋体"/>
          <w:bCs/>
          <w:color w:val="000000"/>
          <w:kern w:val="2"/>
          <w:sz w:val="22"/>
          <w:szCs w:val="22"/>
          <w:lang w:val="en-US" w:eastAsia="zh-CN" w:bidi="ar-SA"/>
        </w:rPr>
        <w:t>采购人每月对输送项目工作质量进行考核，考核结果及处理方法：考核分值为全院各科室考核平均分，以履约保证金总额为基数，扣罚比例如下：A 级（≥90 分）不扣罚；B 级（80 分≤B＜90 分）扣罚履约保证金 5%的额度；C 级（＜80 分）扣罚履约保证金 10%的额度，并进行整改。连续两月考核为C 级，除扣罚相应金额外，采购人有权单方面终止本协议，中标人承担所有相应责任。</w:t>
      </w:r>
    </w:p>
    <w:p>
      <w:pPr>
        <w:ind w:left="3200" w:hanging="3200" w:hangingChars="1000"/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8549A"/>
    <w:multiLevelType w:val="singleLevel"/>
    <w:tmpl w:val="91A8549A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E6289C"/>
    <w:rsid w:val="0DEE4C4D"/>
    <w:rsid w:val="13E6289C"/>
    <w:rsid w:val="15865DD2"/>
    <w:rsid w:val="224925A2"/>
    <w:rsid w:val="248071A7"/>
    <w:rsid w:val="2FA965B3"/>
    <w:rsid w:val="32286030"/>
    <w:rsid w:val="33B33C41"/>
    <w:rsid w:val="389E7FBE"/>
    <w:rsid w:val="3BA66948"/>
    <w:rsid w:val="42B43987"/>
    <w:rsid w:val="51511449"/>
    <w:rsid w:val="51A537A7"/>
    <w:rsid w:val="56647758"/>
    <w:rsid w:val="60492BB5"/>
    <w:rsid w:val="7B66188A"/>
    <w:rsid w:val="7B930F89"/>
    <w:rsid w:val="7D070A67"/>
    <w:rsid w:val="7D81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ind w:left="440"/>
      <w:outlineLvl w:val="1"/>
    </w:pPr>
    <w:rPr>
      <w:rFonts w:ascii="宋体" w:hAnsi="宋体" w:eastAsia="宋体" w:cs="宋体"/>
      <w:b/>
      <w:bCs/>
      <w:sz w:val="22"/>
      <w:szCs w:val="22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1"/>
    <w:pPr>
      <w:ind w:left="220"/>
    </w:pPr>
    <w:rPr>
      <w:rFonts w:ascii="宋体" w:hAnsi="宋体" w:eastAsia="宋体" w:cs="宋体"/>
      <w:sz w:val="22"/>
      <w:szCs w:val="22"/>
    </w:rPr>
  </w:style>
  <w:style w:type="paragraph" w:styleId="5">
    <w:name w:val="Body Text First Indent 2"/>
    <w:basedOn w:val="1"/>
    <w:qFormat/>
    <w:uiPriority w:val="0"/>
    <w:pPr>
      <w:spacing w:after="120"/>
      <w:ind w:left="420" w:leftChars="200" w:firstLine="420" w:firstLineChars="200"/>
    </w:pPr>
  </w:style>
  <w:style w:type="paragraph" w:styleId="8">
    <w:name w:val="List Paragraph"/>
    <w:basedOn w:val="1"/>
    <w:qFormat/>
    <w:uiPriority w:val="1"/>
    <w:pPr>
      <w:spacing w:before="30"/>
      <w:ind w:left="220" w:hanging="553"/>
    </w:pPr>
    <w:rPr>
      <w:rFonts w:ascii="宋体" w:hAnsi="宋体" w:eastAsia="宋体" w:cs="宋体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1940</Words>
  <Characters>1983</Characters>
  <Lines>0</Lines>
  <Paragraphs>0</Paragraphs>
  <TotalTime>1</TotalTime>
  <ScaleCrop>false</ScaleCrop>
  <LinksUpToDate>false</LinksUpToDate>
  <CharactersWithSpaces>2087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2026-01-06T02:46:00Z</dcterms:created>
  <dc:creator>黄熙颖</dc:creator>
  <cp:lastModifiedBy>黄熙颖</cp:lastModifiedBy>
  <dcterms:modified xsi:type="dcterms:W3CDTF">2026-01-07T08:48:51Z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84CAD80BAB00409A8D9C410A0FCBF6D3</vt:lpwstr>
  </property>
</Properties>
</file>