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288" w:lineRule="auto"/>
        <w:ind w:left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法律服务考核评分表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35"/>
        <w:gridCol w:w="85"/>
        <w:gridCol w:w="1365"/>
        <w:gridCol w:w="1655"/>
        <w:gridCol w:w="1035"/>
        <w:gridCol w:w="1035"/>
        <w:gridCol w:w="530"/>
        <w:gridCol w:w="505"/>
        <w:gridCol w:w="170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8" w:hRule="atLeast"/>
          <w:jc w:val="center"/>
        </w:trPr>
        <w:tc>
          <w:tcPr>
            <w:tcW w:w="2485" w:type="dxa"/>
            <w:gridSpan w:val="3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考核项目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评分标准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扣分</w:t>
            </w: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扣分原因/备注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响应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（20分）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咨询及紧急事项响应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法律咨询24小时内响应，紧急事项4小时内响应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超时一次扣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分，法律咨询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小时响应，紧急事项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小时响应本项不得分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法律意见、合同审查时限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按约定时限完成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超时一次扣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0" w:hRule="atLeast"/>
          <w:jc w:val="center"/>
        </w:trPr>
        <w:tc>
          <w:tcPr>
            <w:tcW w:w="1120" w:type="dxa"/>
            <w:gridSpan w:val="2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服务质量（30分）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法律意见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法律意见准确、合法、可操作，无明显法律错误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每出错一次扣2分。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合同审查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合同审查风险提示完整、修改建议合理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不合理一次扣2分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纠纷处理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诉讼/仲裁/纠纷处理效果良好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无重大失误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失误一次扣3分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工作规范性（20分）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服务记录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服务记录完整、台账清晰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记录不完整、不清晰每次扣2分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文书规范度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文书规范、格式严谨、无错误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不规范、不严谨每次扣2分。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保密义务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履行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严格遵守保密义务，不泄露涉密/敏感信息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泄露信息每次扣5分。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服务态度与配合度（15分）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沟通反馈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主动沟通、及时反馈、态度良好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不主动配合，反馈不及时每次扣2分。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工作配合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积极配合单位工作安排、会议、调研等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不配合每次扣2分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投诉及推诿情况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无投诉、无推诿扯皮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如出现投诉一次扣3分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专业能力与增值服务（15分）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主办律师能力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主办律师稳定、专业能力匹配需求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专业能力不匹配，不满足需求每次扣3分。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增值服务提供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能提供法治培训、风险预警等增值服务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不能提供一次扣2分。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0" w:type="dxa"/>
            <w:gridSpan w:val="2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专项法律支持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4255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对重大事项提供专项法律支持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不配合一次扣2分。</w:t>
            </w:r>
          </w:p>
        </w:tc>
        <w:tc>
          <w:tcPr>
            <w:tcW w:w="67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245" w:type="dxa"/>
            <w:gridSpan w:val="8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一票否决项（满足任意一条，直接不合格、不予续签）</w:t>
            </w:r>
          </w:p>
        </w:tc>
        <w:tc>
          <w:tcPr>
            <w:tcW w:w="1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是否触发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atLeast"/>
          <w:jc w:val="center"/>
        </w:trPr>
        <w:tc>
          <w:tcPr>
            <w:tcW w:w="10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5175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因律师过错造成单位经济损失或法律风险</w:t>
            </w:r>
          </w:p>
        </w:tc>
        <w:tc>
          <w:tcPr>
            <w:tcW w:w="103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1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3" w:hRule="atLeast"/>
          <w:jc w:val="center"/>
        </w:trPr>
        <w:tc>
          <w:tcPr>
            <w:tcW w:w="10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5175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发生泄密、违规执业、被司法行政机关处罚</w:t>
            </w:r>
          </w:p>
        </w:tc>
        <w:tc>
          <w:tcPr>
            <w:tcW w:w="103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1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0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5175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年度内被有效投诉≥2次且查实</w:t>
            </w:r>
          </w:p>
        </w:tc>
        <w:tc>
          <w:tcPr>
            <w:tcW w:w="103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1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40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总分</w:t>
            </w:r>
          </w:p>
        </w:tc>
        <w:tc>
          <w:tcPr>
            <w:tcW w:w="10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10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1035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考核结论</w:t>
            </w:r>
          </w:p>
        </w:tc>
        <w:tc>
          <w:tcPr>
            <w:tcW w:w="1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</w:p>
        </w:tc>
      </w:tr>
    </w:tbl>
    <w:p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pgMar w:top="1327" w:right="1576" w:bottom="1327" w:left="1576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73A3"/>
    <w:rsid w:val="1B971027"/>
    <w:rsid w:val="361E6007"/>
    <w:rsid w:val="36864139"/>
    <w:rsid w:val="3DB26A38"/>
    <w:rsid w:val="3F6F610E"/>
    <w:rsid w:val="5E000B8D"/>
    <w:rsid w:val="5E693A40"/>
    <w:rsid w:val="6A516D7C"/>
    <w:rsid w:val="6B7F3314"/>
    <w:rsid w:val="73EB53AB"/>
    <w:rsid w:val="7C7E21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708</Words>
  <Characters>722</Characters>
  <TotalTime>5</TotalTime>
  <ScaleCrop>false</ScaleCrop>
  <LinksUpToDate>false</LinksUpToDate>
  <CharactersWithSpaces>722</CharactersWithSpaces>
  <Application>WPS Office_11.8.2.12187_F1E327BC-269C-435d-A152-05C5408002CA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2026-04-08T09:43:00Z</dcterms:created>
  <dc:creator>Apache POI</dc:creator>
  <cp:lastModifiedBy>黄熙颖</cp:lastModifiedBy>
  <dcterms:modified xsi:type="dcterms:W3CDTF">2026-04-09T06:40:02Z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C7B4B65B2DC64CCBBD74BA6BCA1EC933</vt:lpwstr>
  </property>
  <property fmtid="{D5CDD505-2E9C-101B-9397-08002B2CF9AE}" pid="4" name="KSOTemplateDocerSaveRecord">
    <vt:lpwstr>eyJoZGlkIjoiMTY4N2RmMWQ2NzJjNzU0Yzk0OWNiZjY0MDY1MGJkMTciLCJ1c2VySWQiOiIyOTAwMDQzNTkifQ==</vt:lpwstr>
  </property>
</Properties>
</file>