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附件1：</w:t>
      </w:r>
    </w:p>
    <w:tbl>
      <w:tblPr>
        <w:tblStyle w:val="3"/>
        <w:tblpPr w:leftFromText="180" w:rightFromText="180" w:vertAnchor="text" w:horzAnchor="page" w:tblpX="1090" w:tblpY="1444"/>
        <w:tblOverlap w:val="never"/>
        <w:tblW w:w="105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2115"/>
        <w:gridCol w:w="1020"/>
        <w:gridCol w:w="4335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  <w:lang w:val="en-US" w:eastAsia="zh-CN"/>
              </w:rPr>
              <w:t>分体空调、空气能热泵机组及通风设备维护服务考核评分表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F1115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考核日期： ____年____月____日                        考核月度：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05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F1115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评分指标与细则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评分标准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扣分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清洗频次执行情况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15分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按合同要求完成全面清洗（4月、10月）及日常清洗（4-11月每月1次）当月末未能完成清洗任务。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清洗时间每延迟1天，每次扣2分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清洗时间延迟超过7天，每次扣5分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清洗质量达标情况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25分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按验收标准检查（过滤网、翅片、接水盘、外壳、运行无异味/异响等）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单台不合格扣 1 分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发现虚假记录，此项0分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返工与整改及时性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15分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验收不合格后，须在3日内免费返工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每逾期1日，扣2分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同一设备连续2次返工仍不合格，每台扣1分（上限5分）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拒绝返工，此项0分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应急响应与紧急清洗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15分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1小时内响应：未达标每次扣2分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8小时内到场处理：未达标每次扣5分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按要求24小时内完成应急处置；未按时完成扣10分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记录与资料提交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每次清洗后提供《清洗服务记录表》台账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每缺失1次记录，扣2分；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记录不完整无签字等，每次扣1分；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记录弄虚作假，此项0分。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安全与现场管理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高处作业未持证或未佩戴安全绳，每次扣3分；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带电作业，每次扣5分；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未铺设防护布造成污染，每次扣2分；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发生安全事故（供应商责任），此项0分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配合度与合规性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作业人员未佩戴工牌、违反门禁/院感规定，每次扣1分；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施工后未清理现场，每次扣1分；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00" w:hRule="atLeast"/>
        </w:trPr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使用强酸/强碱清洗剂，每次扣5分。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F1115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F1115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F1115"/>
                <w:sz w:val="20"/>
                <w:szCs w:val="20"/>
                <w:u w:val="none"/>
              </w:rPr>
            </w:pPr>
          </w:p>
        </w:tc>
        <w:tc>
          <w:tcPr>
            <w:tcW w:w="4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F1115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5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考核方式按考评得分：分值85分以上（含本数）不予扣罚；分值区间78-84分（含本数）支付合同当期金额的95%；分值区间70-77分（含本数）支付合同当期金额的90%；分值69分以下（含本数）支付合同当期金额的85%。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0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F1115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签字确认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0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F1115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后勤保障部：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0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F1115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供应商代表：</w:t>
            </w: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小标宋体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733BB8"/>
    <w:rsid w:val="2A954FE9"/>
    <w:rsid w:val="4A733BB8"/>
    <w:rsid w:val="609F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678</Words>
  <Characters>718</Characters>
  <Lines>0</Lines>
  <Paragraphs>0</Paragraphs>
  <TotalTime>0</TotalTime>
  <ScaleCrop>false</ScaleCrop>
  <LinksUpToDate>false</LinksUpToDate>
  <CharactersWithSpaces>745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2026-05-12T07:32:00Z</dcterms:created>
  <dc:creator>黄熙颖</dc:creator>
  <cp:lastModifiedBy>黄熙颖</cp:lastModifiedBy>
  <dcterms:modified xsi:type="dcterms:W3CDTF">2026-05-12T07:33:18Z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7610616689BD41F79C521AFDE05DE26D</vt:lpwstr>
  </property>
</Properties>
</file>